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A07AD9" w14:textId="40C6F952" w:rsidR="00F149A2" w:rsidRDefault="00F149A2" w:rsidP="00F149A2">
      <w:pPr>
        <w:tabs>
          <w:tab w:val="left" w:pos="360"/>
          <w:tab w:val="left" w:pos="81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</w:t>
      </w: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6AB8479E" wp14:editId="7CDB8DD7">
            <wp:extent cx="444500" cy="52705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00" cy="52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</w:rPr>
        <w:t>______________________________________</w:t>
      </w:r>
    </w:p>
    <w:p w14:paraId="3995B9BD" w14:textId="77777777" w:rsidR="00F149A2" w:rsidRDefault="00F149A2" w:rsidP="00F149A2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 E P U B L I K A  E  S H Q I P Ë R I S Ë</w:t>
      </w:r>
    </w:p>
    <w:p w14:paraId="40035882" w14:textId="77777777" w:rsidR="00F149A2" w:rsidRPr="00F149A2" w:rsidRDefault="00F149A2" w:rsidP="00F149A2">
      <w:pPr>
        <w:tabs>
          <w:tab w:val="left" w:pos="0"/>
        </w:tabs>
        <w:spacing w:after="0" w:line="240" w:lineRule="auto"/>
        <w:ind w:left="-9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it-IT"/>
        </w:rPr>
      </w:pPr>
      <w:r w:rsidRPr="00F149A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it-IT"/>
        </w:rPr>
        <w:t>K U V E N D I</w:t>
      </w:r>
    </w:p>
    <w:p w14:paraId="5B674CB1" w14:textId="77777777" w:rsidR="00F149A2" w:rsidRDefault="00F149A2" w:rsidP="00F149A2">
      <w:pPr>
        <w:pStyle w:val="NoSpacing"/>
        <w:tabs>
          <w:tab w:val="left" w:pos="0"/>
          <w:tab w:val="left" w:pos="270"/>
        </w:tabs>
        <w:ind w:left="270"/>
        <w:jc w:val="center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14:paraId="24F5F77F" w14:textId="77777777" w:rsidR="00F149A2" w:rsidRDefault="00F149A2" w:rsidP="00F149A2">
      <w:pPr>
        <w:pStyle w:val="NoSpacing"/>
        <w:tabs>
          <w:tab w:val="left" w:pos="0"/>
          <w:tab w:val="left" w:pos="270"/>
        </w:tabs>
        <w:ind w:left="270"/>
        <w:rPr>
          <w:rFonts w:ascii="Times New Roman" w:hAnsi="Times New Roman" w:cs="Times New Roman"/>
          <w:sz w:val="24"/>
          <w:szCs w:val="24"/>
        </w:rPr>
      </w:pPr>
    </w:p>
    <w:p w14:paraId="0B248AC6" w14:textId="77777777" w:rsidR="00F149A2" w:rsidRDefault="00F149A2" w:rsidP="00F149A2">
      <w:pPr>
        <w:pStyle w:val="NoSpacing"/>
        <w:tabs>
          <w:tab w:val="left" w:pos="0"/>
          <w:tab w:val="left" w:pos="270"/>
        </w:tabs>
        <w:ind w:left="270"/>
        <w:rPr>
          <w:rFonts w:ascii="Times New Roman" w:hAnsi="Times New Roman" w:cs="Times New Roman"/>
          <w:sz w:val="24"/>
          <w:szCs w:val="24"/>
        </w:rPr>
      </w:pPr>
    </w:p>
    <w:p w14:paraId="13EC73EC" w14:textId="25CF0308" w:rsidR="00F149A2" w:rsidRDefault="00F149A2" w:rsidP="00596B7F">
      <w:pPr>
        <w:pStyle w:val="NoSpacing"/>
        <w:tabs>
          <w:tab w:val="left" w:pos="0"/>
          <w:tab w:val="left" w:pos="99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Nr._____ Prot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Tiranë, më __.__. 2026</w:t>
      </w:r>
    </w:p>
    <w:p w14:paraId="7127DBBB" w14:textId="77777777" w:rsidR="00F149A2" w:rsidRDefault="00F149A2" w:rsidP="00F149A2">
      <w:pPr>
        <w:pStyle w:val="NoSpacing"/>
        <w:tabs>
          <w:tab w:val="left" w:pos="0"/>
          <w:tab w:val="left" w:pos="270"/>
        </w:tabs>
        <w:ind w:left="270"/>
        <w:rPr>
          <w:rFonts w:ascii="Times New Roman" w:hAnsi="Times New Roman" w:cs="Times New Roman"/>
          <w:b/>
          <w:sz w:val="24"/>
          <w:szCs w:val="24"/>
        </w:rPr>
      </w:pPr>
    </w:p>
    <w:p w14:paraId="21257B37" w14:textId="77777777" w:rsidR="00F149A2" w:rsidRDefault="00F149A2" w:rsidP="00F149A2">
      <w:pPr>
        <w:pStyle w:val="NoSpacing"/>
        <w:tabs>
          <w:tab w:val="left" w:pos="0"/>
          <w:tab w:val="left" w:pos="270"/>
        </w:tabs>
        <w:ind w:left="270"/>
        <w:rPr>
          <w:rFonts w:ascii="Times New Roman" w:hAnsi="Times New Roman" w:cs="Times New Roman"/>
          <w:b/>
          <w:sz w:val="24"/>
          <w:szCs w:val="24"/>
        </w:rPr>
      </w:pPr>
    </w:p>
    <w:p w14:paraId="35F49E36" w14:textId="6B09E237" w:rsidR="00F149A2" w:rsidRDefault="00F149A2" w:rsidP="00F149A2">
      <w:pPr>
        <w:pStyle w:val="NoSpacing"/>
        <w:tabs>
          <w:tab w:val="left" w:pos="0"/>
        </w:tabs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Lënda: </w:t>
      </w:r>
      <w:r>
        <w:rPr>
          <w:rFonts w:ascii="Times New Roman" w:hAnsi="Times New Roman" w:cs="Times New Roman"/>
          <w:sz w:val="24"/>
          <w:szCs w:val="24"/>
        </w:rPr>
        <w:tab/>
        <w:t>Amendamente për projektligjin “Për disa ndryshime dhe shtesa në ligjin nr.8378, datë 22.7.1998, “Kodi Rrugor i Republikës së Shqipërisë”, të ndryshuar”</w:t>
      </w:r>
    </w:p>
    <w:p w14:paraId="04663E0F" w14:textId="77777777" w:rsidR="00F149A2" w:rsidRDefault="00F149A2" w:rsidP="00F149A2">
      <w:pPr>
        <w:pStyle w:val="NoSpacing"/>
        <w:tabs>
          <w:tab w:val="left" w:pos="0"/>
          <w:tab w:val="left" w:pos="270"/>
        </w:tabs>
        <w:ind w:left="27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1678104" w14:textId="77777777" w:rsidR="00F149A2" w:rsidRDefault="00F149A2" w:rsidP="00F149A2">
      <w:pPr>
        <w:pStyle w:val="NoSpacing"/>
        <w:tabs>
          <w:tab w:val="left" w:pos="0"/>
          <w:tab w:val="left" w:pos="270"/>
        </w:tabs>
        <w:ind w:left="27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ACD5FCD" w14:textId="77777777" w:rsidR="00F149A2" w:rsidRDefault="00F149A2" w:rsidP="00F149A2">
      <w:pPr>
        <w:pStyle w:val="NoSpacing"/>
        <w:tabs>
          <w:tab w:val="left" w:pos="0"/>
          <w:tab w:val="left" w:pos="270"/>
        </w:tabs>
        <w:ind w:left="27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3E12427" w14:textId="77777777" w:rsidR="00F149A2" w:rsidRDefault="00F149A2" w:rsidP="00F149A2">
      <w:pPr>
        <w:pStyle w:val="NoSpacing"/>
        <w:tabs>
          <w:tab w:val="left" w:pos="0"/>
          <w:tab w:val="left" w:pos="270"/>
        </w:tabs>
        <w:ind w:left="27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SH.T.Z. NIKO PELESHI</w:t>
      </w:r>
    </w:p>
    <w:p w14:paraId="3F349621" w14:textId="77777777" w:rsidR="00F149A2" w:rsidRDefault="00F149A2" w:rsidP="00F149A2">
      <w:pPr>
        <w:pStyle w:val="NoSpacing"/>
        <w:tabs>
          <w:tab w:val="left" w:pos="0"/>
          <w:tab w:val="left" w:pos="270"/>
        </w:tabs>
        <w:ind w:left="27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KRYETAR I KUVENDIT TË REPUBLIKËS SË SHQIPËRISË</w:t>
      </w:r>
    </w:p>
    <w:p w14:paraId="5F703F09" w14:textId="77777777" w:rsidR="00F149A2" w:rsidRDefault="00F149A2" w:rsidP="00F149A2">
      <w:pPr>
        <w:pStyle w:val="NoSpacing"/>
        <w:tabs>
          <w:tab w:val="left" w:pos="0"/>
          <w:tab w:val="left" w:pos="270"/>
        </w:tabs>
        <w:ind w:left="27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Këtu</w:t>
      </w:r>
    </w:p>
    <w:p w14:paraId="702F2E4F" w14:textId="77777777" w:rsidR="00F149A2" w:rsidRDefault="00F149A2" w:rsidP="00F149A2">
      <w:pPr>
        <w:pStyle w:val="NoSpacing"/>
        <w:tabs>
          <w:tab w:val="left" w:pos="0"/>
          <w:tab w:val="left" w:pos="270"/>
        </w:tabs>
        <w:ind w:left="270"/>
        <w:rPr>
          <w:rFonts w:ascii="Times New Roman" w:hAnsi="Times New Roman" w:cs="Times New Roman"/>
          <w:sz w:val="24"/>
          <w:szCs w:val="24"/>
        </w:rPr>
      </w:pPr>
    </w:p>
    <w:p w14:paraId="5D107812" w14:textId="77777777" w:rsidR="00F149A2" w:rsidRDefault="00F149A2" w:rsidP="00F149A2">
      <w:pPr>
        <w:pStyle w:val="NoSpacing"/>
        <w:tabs>
          <w:tab w:val="left" w:pos="0"/>
          <w:tab w:val="left" w:pos="270"/>
        </w:tabs>
        <w:ind w:left="270"/>
        <w:rPr>
          <w:rFonts w:ascii="Times New Roman" w:hAnsi="Times New Roman" w:cs="Times New Roman"/>
          <w:sz w:val="24"/>
          <w:szCs w:val="24"/>
        </w:rPr>
      </w:pPr>
    </w:p>
    <w:p w14:paraId="5BDB2F9E" w14:textId="77777777" w:rsidR="00F149A2" w:rsidRDefault="00F149A2" w:rsidP="00F149A2">
      <w:pPr>
        <w:pStyle w:val="NoSpacing"/>
        <w:tabs>
          <w:tab w:val="left" w:pos="0"/>
          <w:tab w:val="left" w:pos="270"/>
        </w:tabs>
        <w:ind w:left="270"/>
        <w:rPr>
          <w:rFonts w:ascii="Times New Roman" w:hAnsi="Times New Roman" w:cs="Times New Roman"/>
          <w:sz w:val="24"/>
          <w:szCs w:val="24"/>
        </w:rPr>
      </w:pPr>
    </w:p>
    <w:p w14:paraId="4FAC65C5" w14:textId="77777777" w:rsidR="00E60C39" w:rsidRPr="00E60C39" w:rsidRDefault="00E60C39" w:rsidP="00832378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iCs/>
          <w:color w:val="171717"/>
          <w:sz w:val="24"/>
          <w:szCs w:val="24"/>
          <w:lang w:val="sq-AL"/>
        </w:rPr>
      </w:pPr>
    </w:p>
    <w:p w14:paraId="11D081FC" w14:textId="62C757CD" w:rsidR="00646672" w:rsidRPr="00E60C39" w:rsidRDefault="00646672" w:rsidP="00E60C39">
      <w:pPr>
        <w:spacing w:line="276" w:lineRule="auto"/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</w:pPr>
      <w:r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>I nderuar z. Kryetar,</w:t>
      </w:r>
    </w:p>
    <w:p w14:paraId="2590B9F9" w14:textId="17100A8C" w:rsidR="00646672" w:rsidRDefault="00646672" w:rsidP="00E60C3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E60C39">
        <w:rPr>
          <w:rFonts w:ascii="Times New Roman" w:hAnsi="Times New Roman" w:cs="Times New Roman"/>
          <w:sz w:val="24"/>
          <w:szCs w:val="24"/>
          <w:lang w:val="sq-AL"/>
        </w:rPr>
        <w:t xml:space="preserve">Mbështetur në nenin 75, </w:t>
      </w:r>
      <w:r w:rsidR="00832378" w:rsidRPr="00E60C39">
        <w:rPr>
          <w:rFonts w:ascii="Times New Roman" w:hAnsi="Times New Roman" w:cs="Times New Roman"/>
          <w:sz w:val="24"/>
          <w:szCs w:val="24"/>
          <w:lang w:val="sq-AL"/>
        </w:rPr>
        <w:t>pika 4</w:t>
      </w:r>
      <w:r w:rsidRPr="00E60C39">
        <w:rPr>
          <w:rFonts w:ascii="Times New Roman" w:hAnsi="Times New Roman" w:cs="Times New Roman"/>
          <w:sz w:val="24"/>
          <w:szCs w:val="24"/>
          <w:lang w:val="sq-AL"/>
        </w:rPr>
        <w:t xml:space="preserve">, të Rregullores së Kuvendit të Shqipërisë, propozoj që në projektligjin </w:t>
      </w:r>
      <w:r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>“Për disa ndryshime dhe shtesa në ligjin nr. 8378, datë 22.7.1998, “Kodi Rrugor i Republikës së Shqipërisë”, të ndryshuar”</w:t>
      </w:r>
      <w:r w:rsidRPr="00E60C39">
        <w:rPr>
          <w:rFonts w:ascii="Times New Roman" w:hAnsi="Times New Roman" w:cs="Times New Roman"/>
          <w:sz w:val="24"/>
          <w:szCs w:val="24"/>
          <w:lang w:val="sq-AL"/>
        </w:rPr>
        <w:t>, të bëhen shtesat dhe ndryshimet si më poshtë:</w:t>
      </w:r>
    </w:p>
    <w:p w14:paraId="5D716DA1" w14:textId="77777777" w:rsidR="00596B7F" w:rsidRPr="00E60C39" w:rsidRDefault="00596B7F" w:rsidP="00E60C39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iCs/>
          <w:color w:val="171717"/>
          <w:sz w:val="24"/>
          <w:szCs w:val="24"/>
          <w:lang w:val="sq-AL"/>
        </w:rPr>
      </w:pPr>
    </w:p>
    <w:p w14:paraId="296E35A7" w14:textId="4E50884A" w:rsidR="009B29E7" w:rsidRPr="009B29E7" w:rsidRDefault="009B29E7" w:rsidP="009B29E7">
      <w:pPr>
        <w:pStyle w:val="ListParagraph"/>
        <w:numPr>
          <w:ilvl w:val="0"/>
          <w:numId w:val="16"/>
        </w:numPr>
        <w:spacing w:line="276" w:lineRule="auto"/>
        <w:ind w:left="360"/>
        <w:jc w:val="both"/>
        <w:rPr>
          <w:rFonts w:ascii="Times New Roman" w:eastAsia="Times New Roman" w:hAnsi="Times New Roman" w:cs="Times New Roman"/>
          <w:b/>
          <w:iCs/>
          <w:color w:val="171717"/>
          <w:sz w:val="24"/>
          <w:szCs w:val="24"/>
          <w:lang w:val="sq-AL"/>
        </w:rPr>
      </w:pPr>
      <w:r w:rsidRPr="009B29E7">
        <w:rPr>
          <w:rFonts w:ascii="Times New Roman" w:eastAsia="Times New Roman" w:hAnsi="Times New Roman" w:cs="Times New Roman"/>
          <w:b/>
          <w:iCs/>
          <w:color w:val="171717"/>
          <w:sz w:val="24"/>
          <w:szCs w:val="24"/>
          <w:lang w:val="sq-AL"/>
        </w:rPr>
        <w:t>Para nenit 4 të projektligjit shtohen nenet 4, 5, 6 dhe 7 me këtë përmbajtje, ndërsa neni 4 i projektligjit rinumërohet si neni 8</w:t>
      </w:r>
    </w:p>
    <w:p w14:paraId="0059FD7E" w14:textId="4469C9C4" w:rsidR="00832378" w:rsidRPr="00E60C39" w:rsidRDefault="00832378" w:rsidP="00E60C39">
      <w:pPr>
        <w:pStyle w:val="ListParagraph"/>
        <w:spacing w:line="276" w:lineRule="auto"/>
        <w:ind w:left="0"/>
        <w:jc w:val="center"/>
        <w:rPr>
          <w:rFonts w:ascii="Times New Roman" w:eastAsia="Times New Roman" w:hAnsi="Times New Roman" w:cs="Times New Roman"/>
          <w:b/>
          <w:bCs/>
          <w:iCs/>
          <w:color w:val="171717"/>
          <w:sz w:val="24"/>
          <w:szCs w:val="24"/>
          <w:lang w:val="sq-AL"/>
        </w:rPr>
      </w:pPr>
      <w:r w:rsidRPr="00E60C39">
        <w:rPr>
          <w:rFonts w:ascii="Times New Roman" w:eastAsia="Times New Roman" w:hAnsi="Times New Roman" w:cs="Times New Roman"/>
          <w:b/>
          <w:bCs/>
          <w:iCs/>
          <w:color w:val="171717"/>
          <w:sz w:val="24"/>
          <w:szCs w:val="24"/>
          <w:lang w:val="sq-AL"/>
        </w:rPr>
        <w:t>Neni 4</w:t>
      </w:r>
    </w:p>
    <w:p w14:paraId="3532603B" w14:textId="08D2A03E" w:rsidR="00646672" w:rsidRPr="00E60C39" w:rsidRDefault="0011468D" w:rsidP="00E60C39">
      <w:pPr>
        <w:spacing w:line="276" w:lineRule="auto"/>
        <w:jc w:val="both"/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</w:pPr>
      <w:r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>N</w:t>
      </w:r>
      <w:r w:rsidR="003C6CC9"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>ë</w:t>
      </w:r>
      <w:r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 xml:space="preserve"> nenin 115/1, pas pik</w:t>
      </w:r>
      <w:r w:rsidR="003C6CC9"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>ë</w:t>
      </w:r>
      <w:r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>s 10 shtohet pika 10</w:t>
      </w:r>
      <w:r w:rsidR="005209DF"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>.</w:t>
      </w:r>
      <w:r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>1 me p</w:t>
      </w:r>
      <w:r w:rsidR="003C6CC9"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>ë</w:t>
      </w:r>
      <w:r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>rmbajtjen si m</w:t>
      </w:r>
      <w:r w:rsidR="003C6CC9"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>ë</w:t>
      </w:r>
      <w:r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 xml:space="preserve"> posht</w:t>
      </w:r>
      <w:r w:rsidR="003C6CC9"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>ë</w:t>
      </w:r>
      <w:r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>:</w:t>
      </w:r>
    </w:p>
    <w:p w14:paraId="3F90C891" w14:textId="520BB363" w:rsidR="00115638" w:rsidRPr="00E60C39" w:rsidRDefault="0011468D" w:rsidP="00E60C39">
      <w:pPr>
        <w:spacing w:line="276" w:lineRule="auto"/>
        <w:jc w:val="both"/>
        <w:rPr>
          <w:rFonts w:ascii="Times New Roman" w:eastAsia="Times New Roman" w:hAnsi="Times New Roman" w:cs="Times New Roman"/>
          <w:i/>
          <w:color w:val="171717"/>
          <w:sz w:val="24"/>
          <w:szCs w:val="24"/>
          <w:lang w:val="sq-AL"/>
        </w:rPr>
      </w:pPr>
      <w:r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 xml:space="preserve">“10.1 </w:t>
      </w:r>
      <w:r w:rsidR="00115638" w:rsidRPr="00E60C39">
        <w:rPr>
          <w:rFonts w:ascii="Times New Roman" w:eastAsia="Times New Roman" w:hAnsi="Times New Roman" w:cs="Times New Roman"/>
          <w:i/>
          <w:color w:val="171717"/>
          <w:sz w:val="24"/>
          <w:szCs w:val="24"/>
          <w:lang w:val="sq-AL"/>
        </w:rPr>
        <w:t>Drejtuesit të mjetit, i cili konstatohet duke drejtuar mjetin pa qenë i pajisur me leje drejtimi, përveç përgjegjësisë sipas legjislacionit penal në fuqi, i shtyhet për një periudhë prej 1 (një) viti e drejta për t’u pajisur me leje drejtimi pranë sistemit të autoshkollave, si masë administrative ndëshkuese.</w:t>
      </w:r>
    </w:p>
    <w:p w14:paraId="6A77D9FF" w14:textId="77777777" w:rsidR="00115638" w:rsidRPr="00E60C39" w:rsidRDefault="00115638" w:rsidP="00E60C39">
      <w:pPr>
        <w:spacing w:line="276" w:lineRule="auto"/>
        <w:jc w:val="both"/>
        <w:rPr>
          <w:rFonts w:ascii="Times New Roman" w:eastAsia="Times New Roman" w:hAnsi="Times New Roman" w:cs="Times New Roman"/>
          <w:i/>
          <w:color w:val="171717"/>
          <w:sz w:val="24"/>
          <w:szCs w:val="24"/>
          <w:lang w:val="sq-AL"/>
        </w:rPr>
      </w:pPr>
      <w:r w:rsidRPr="00E60C39">
        <w:rPr>
          <w:rFonts w:ascii="Times New Roman" w:eastAsia="Times New Roman" w:hAnsi="Times New Roman" w:cs="Times New Roman"/>
          <w:i/>
          <w:color w:val="171717"/>
          <w:sz w:val="24"/>
          <w:szCs w:val="24"/>
          <w:lang w:val="sq-AL"/>
        </w:rPr>
        <w:t>Kur drejtuesi i mjetit është i mitur, afati për t’u pajisur me leje drejtimi pranë sistemit të autoshkollave shtyhet për një periudhë 2 (dy)-vjeçare nga momenti kur i lind kjo e drejtë sipas legjislacionit në fuqi.</w:t>
      </w:r>
    </w:p>
    <w:p w14:paraId="16F10015" w14:textId="019BB8EF" w:rsidR="0011468D" w:rsidRPr="00E60C39" w:rsidRDefault="00115638" w:rsidP="00E60C39">
      <w:pPr>
        <w:spacing w:line="276" w:lineRule="auto"/>
        <w:jc w:val="both"/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</w:pPr>
      <w:r w:rsidRPr="00E60C39">
        <w:rPr>
          <w:rFonts w:ascii="Times New Roman" w:eastAsia="Times New Roman" w:hAnsi="Times New Roman" w:cs="Times New Roman"/>
          <w:i/>
          <w:color w:val="171717"/>
          <w:sz w:val="24"/>
          <w:szCs w:val="24"/>
          <w:lang w:val="sq-AL"/>
        </w:rPr>
        <w:t>Organet e Policisë së Shtetit dhe Drejtoria e Përgjithshme e Shërbimeve të Transportit Rrugor kujdesen për evidentimin e kundërvajtësve dhe kryerjen e procedurave përkatëse të regjistrimit në sistem.”</w:t>
      </w:r>
    </w:p>
    <w:p w14:paraId="4952D986" w14:textId="52AEEECF" w:rsidR="00E60C39" w:rsidRPr="00E60C39" w:rsidRDefault="00E60C39" w:rsidP="00E60C39">
      <w:pPr>
        <w:pStyle w:val="ListParagraph"/>
        <w:spacing w:line="276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  <w:lang w:val="sq-AL"/>
        </w:rPr>
      </w:pPr>
      <w:r w:rsidRPr="00E60C39">
        <w:rPr>
          <w:rFonts w:ascii="Times New Roman" w:hAnsi="Times New Roman" w:cs="Times New Roman"/>
          <w:b/>
          <w:bCs/>
          <w:sz w:val="24"/>
          <w:szCs w:val="24"/>
          <w:lang w:val="sq-AL"/>
        </w:rPr>
        <w:t>Neni 5</w:t>
      </w:r>
    </w:p>
    <w:p w14:paraId="336BF3F2" w14:textId="4702C0C6" w:rsidR="0011468D" w:rsidRPr="00E60C39" w:rsidRDefault="0011468D" w:rsidP="00E60C39">
      <w:pPr>
        <w:spacing w:line="276" w:lineRule="auto"/>
        <w:jc w:val="both"/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</w:pPr>
      <w:r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>N</w:t>
      </w:r>
      <w:r w:rsidR="003C6CC9"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>ë</w:t>
      </w:r>
      <w:r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 xml:space="preserve"> nenin 11</w:t>
      </w:r>
      <w:r w:rsidR="00771AC4"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>7</w:t>
      </w:r>
      <w:r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>/1, pas pik</w:t>
      </w:r>
      <w:r w:rsidR="003C6CC9"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>ë</w:t>
      </w:r>
      <w:r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>s 4 shtohet pika 5 me p</w:t>
      </w:r>
      <w:r w:rsidR="003C6CC9"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>ë</w:t>
      </w:r>
      <w:r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>rmbajtjen si m</w:t>
      </w:r>
      <w:r w:rsidR="003C6CC9"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>ë</w:t>
      </w:r>
      <w:r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 xml:space="preserve"> posht</w:t>
      </w:r>
      <w:r w:rsidR="003C6CC9"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>ë</w:t>
      </w:r>
      <w:r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>:</w:t>
      </w:r>
    </w:p>
    <w:p w14:paraId="61AFBF26" w14:textId="77777777" w:rsidR="00115638" w:rsidRPr="00E60C39" w:rsidRDefault="0011468D" w:rsidP="00E60C39">
      <w:pPr>
        <w:spacing w:line="276" w:lineRule="auto"/>
        <w:jc w:val="both"/>
        <w:rPr>
          <w:rFonts w:ascii="Times New Roman" w:eastAsia="Times New Roman" w:hAnsi="Times New Roman" w:cs="Times New Roman"/>
          <w:i/>
          <w:color w:val="171717"/>
          <w:sz w:val="24"/>
          <w:szCs w:val="24"/>
          <w:lang w:val="sq-AL"/>
        </w:rPr>
      </w:pPr>
      <w:r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 xml:space="preserve">“5. </w:t>
      </w:r>
      <w:r w:rsidR="00115638" w:rsidRPr="00E60C39">
        <w:rPr>
          <w:rFonts w:ascii="Times New Roman" w:eastAsia="Times New Roman" w:hAnsi="Times New Roman" w:cs="Times New Roman"/>
          <w:i/>
          <w:color w:val="171717"/>
          <w:sz w:val="24"/>
          <w:szCs w:val="24"/>
          <w:lang w:val="sq-AL"/>
        </w:rPr>
        <w:t>Drejtuesit e mjeteve, të cilët janë pajisur me leje drejtimi të kategorisë ‘B’ brenda 24 (njëzet e katër) muajve të fundit, i nënshtrohen këtyre kufizimeve të posaçme:</w:t>
      </w:r>
    </w:p>
    <w:p w14:paraId="2650186F" w14:textId="77777777" w:rsidR="00115638" w:rsidRPr="00E60C39" w:rsidRDefault="00115638" w:rsidP="00E60C39">
      <w:pPr>
        <w:spacing w:line="276" w:lineRule="auto"/>
        <w:jc w:val="both"/>
        <w:rPr>
          <w:rFonts w:ascii="Times New Roman" w:eastAsia="Times New Roman" w:hAnsi="Times New Roman" w:cs="Times New Roman"/>
          <w:i/>
          <w:color w:val="171717"/>
          <w:sz w:val="24"/>
          <w:szCs w:val="24"/>
          <w:lang w:val="sq-AL"/>
        </w:rPr>
      </w:pPr>
      <w:r w:rsidRPr="00E60C39">
        <w:rPr>
          <w:rFonts w:ascii="Times New Roman" w:eastAsia="Times New Roman" w:hAnsi="Times New Roman" w:cs="Times New Roman"/>
          <w:i/>
          <w:color w:val="171717"/>
          <w:sz w:val="24"/>
          <w:szCs w:val="24"/>
          <w:lang w:val="sq-AL"/>
        </w:rPr>
        <w:t>a) kufiri i lejuar i alkoolit në gjak është 0.0‰;</w:t>
      </w:r>
    </w:p>
    <w:p w14:paraId="70200B37" w14:textId="77777777" w:rsidR="00115638" w:rsidRPr="00E60C39" w:rsidRDefault="00115638" w:rsidP="00E60C39">
      <w:pPr>
        <w:spacing w:line="276" w:lineRule="auto"/>
        <w:jc w:val="both"/>
        <w:rPr>
          <w:rFonts w:ascii="Times New Roman" w:eastAsia="Times New Roman" w:hAnsi="Times New Roman" w:cs="Times New Roman"/>
          <w:i/>
          <w:color w:val="171717"/>
          <w:sz w:val="24"/>
          <w:szCs w:val="24"/>
          <w:lang w:val="sq-AL"/>
        </w:rPr>
      </w:pPr>
      <w:r w:rsidRPr="00E60C39">
        <w:rPr>
          <w:rFonts w:ascii="Times New Roman" w:eastAsia="Times New Roman" w:hAnsi="Times New Roman" w:cs="Times New Roman"/>
          <w:i/>
          <w:color w:val="171717"/>
          <w:sz w:val="24"/>
          <w:szCs w:val="24"/>
          <w:lang w:val="sq-AL"/>
        </w:rPr>
        <w:t>b) shpejtësia maksimale e lejuar është 90 km/orë në autostrada dhe rrugë interurbane kryesore, si dhe 80 km/orë jashtë qendrave të banuara;</w:t>
      </w:r>
    </w:p>
    <w:p w14:paraId="7FF09E43" w14:textId="77777777" w:rsidR="00115638" w:rsidRPr="00E60C39" w:rsidRDefault="00115638" w:rsidP="00E60C39">
      <w:pPr>
        <w:spacing w:line="276" w:lineRule="auto"/>
        <w:jc w:val="both"/>
        <w:rPr>
          <w:rFonts w:ascii="Times New Roman" w:eastAsia="Times New Roman" w:hAnsi="Times New Roman" w:cs="Times New Roman"/>
          <w:i/>
          <w:color w:val="171717"/>
          <w:sz w:val="24"/>
          <w:szCs w:val="24"/>
          <w:lang w:val="sq-AL"/>
        </w:rPr>
      </w:pPr>
      <w:r w:rsidRPr="00E60C39">
        <w:rPr>
          <w:rFonts w:ascii="Times New Roman" w:eastAsia="Times New Roman" w:hAnsi="Times New Roman" w:cs="Times New Roman"/>
          <w:i/>
          <w:color w:val="171717"/>
          <w:sz w:val="24"/>
          <w:szCs w:val="24"/>
          <w:lang w:val="sq-AL"/>
        </w:rPr>
        <w:t>c) ndalohet drejtimi i mjetit nga ora 24:00 deri në orën 06:00 pa praninë e një drejtuesi shoqërues, i pajisur me leje drejtimi prej të paktën 3 (tre) vjetësh;</w:t>
      </w:r>
    </w:p>
    <w:p w14:paraId="58A27569" w14:textId="77777777" w:rsidR="00115638" w:rsidRPr="00E60C39" w:rsidRDefault="00115638" w:rsidP="00E60C39">
      <w:pPr>
        <w:spacing w:line="276" w:lineRule="auto"/>
        <w:jc w:val="both"/>
        <w:rPr>
          <w:rFonts w:ascii="Times New Roman" w:eastAsia="Times New Roman" w:hAnsi="Times New Roman" w:cs="Times New Roman"/>
          <w:i/>
          <w:color w:val="171717"/>
          <w:sz w:val="24"/>
          <w:szCs w:val="24"/>
          <w:lang w:val="sq-AL"/>
        </w:rPr>
      </w:pPr>
      <w:r w:rsidRPr="00E60C39">
        <w:rPr>
          <w:rFonts w:ascii="Times New Roman" w:eastAsia="Times New Roman" w:hAnsi="Times New Roman" w:cs="Times New Roman"/>
          <w:i/>
          <w:color w:val="171717"/>
          <w:sz w:val="24"/>
          <w:szCs w:val="24"/>
          <w:lang w:val="sq-AL"/>
        </w:rPr>
        <w:t>ç) mosrespektimi i kufizimeve të përcaktuara në këtë pikë dënohet me gjobë administrative nga 5 000 (pesë mijë) lekë deri në 15 000 (pesëmbëdhjetë mijë) lekë, si dhe merret masa plotësuese e pezullimit të lejes së drejtimit për 1 (një) muaj dhe heqja e pikëve sipas përcaktimeve të akteve nënligjore në fuqi;</w:t>
      </w:r>
    </w:p>
    <w:p w14:paraId="3FA64110" w14:textId="09140B85" w:rsidR="003F0B19" w:rsidRPr="00E60C39" w:rsidRDefault="00115638" w:rsidP="00E60C39">
      <w:pPr>
        <w:spacing w:line="276" w:lineRule="auto"/>
        <w:jc w:val="both"/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</w:pPr>
      <w:r w:rsidRPr="00E60C39">
        <w:rPr>
          <w:rFonts w:ascii="Times New Roman" w:eastAsia="Times New Roman" w:hAnsi="Times New Roman" w:cs="Times New Roman"/>
          <w:i/>
          <w:color w:val="171717"/>
          <w:sz w:val="24"/>
          <w:szCs w:val="24"/>
          <w:lang w:val="sq-AL"/>
        </w:rPr>
        <w:t>d) pas përfundimit të periudhës së provës prej 24 (njëzet e katër) muajsh pa shkelje, kufizimet hiqen automatikisht. Për drejtuesit e mjeteve, të cilët gjatë një viti konstatohet se kanë kryer dy shkelje të normave të sjelljes ose të kufizimeve të përcaktuara në këtë pikë, si dhe u janë hequr të paktën 10 (dhjetë) pikë, periudha e kufizimeve zgjatet edhe me 1 (një) vit.”</w:t>
      </w:r>
    </w:p>
    <w:p w14:paraId="40F879DC" w14:textId="07546245" w:rsidR="00E60C39" w:rsidRPr="00E60C39" w:rsidRDefault="00E60C39" w:rsidP="00E60C39">
      <w:pPr>
        <w:pStyle w:val="ListParagraph"/>
        <w:spacing w:line="276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  <w:lang w:val="sq-AL"/>
        </w:rPr>
      </w:pPr>
      <w:r w:rsidRPr="00E60C39">
        <w:rPr>
          <w:rFonts w:ascii="Times New Roman" w:hAnsi="Times New Roman" w:cs="Times New Roman"/>
          <w:b/>
          <w:bCs/>
          <w:sz w:val="24"/>
          <w:szCs w:val="24"/>
          <w:lang w:val="sq-AL"/>
        </w:rPr>
        <w:t>Neni 6</w:t>
      </w:r>
    </w:p>
    <w:p w14:paraId="3C8FEDF1" w14:textId="05987D0F" w:rsidR="005209DF" w:rsidRPr="00E60C39" w:rsidRDefault="005209DF" w:rsidP="00E60C39">
      <w:pPr>
        <w:spacing w:line="276" w:lineRule="auto"/>
        <w:jc w:val="both"/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</w:pPr>
      <w:r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>Në nenin 127, pika 3.1, bëhet ndryshimi si më poshtë:</w:t>
      </w:r>
    </w:p>
    <w:p w14:paraId="5836A0C0" w14:textId="63E960A1" w:rsidR="005209DF" w:rsidRPr="00E60C39" w:rsidRDefault="005209DF" w:rsidP="00E60C39">
      <w:pPr>
        <w:spacing w:line="276" w:lineRule="auto"/>
        <w:jc w:val="both"/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</w:pPr>
      <w:r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 xml:space="preserve">Pas togfjalëshit “shkelur.” hiqet fjalia </w:t>
      </w:r>
      <w:r w:rsidRPr="00E60C39">
        <w:rPr>
          <w:rFonts w:ascii="Times New Roman" w:eastAsia="Times New Roman" w:hAnsi="Times New Roman" w:cs="Times New Roman"/>
          <w:i/>
          <w:color w:val="171717"/>
          <w:sz w:val="24"/>
          <w:szCs w:val="24"/>
          <w:lang w:val="sq-AL"/>
        </w:rPr>
        <w:t>“I njëjti rregull aplikohet edhe për lejet e drejtimit të lëshuara nga shteti shqiptar në rastin kur kundërvajtësi jep pëlqimin.”</w:t>
      </w:r>
    </w:p>
    <w:p w14:paraId="385FC149" w14:textId="77777777" w:rsidR="00E60C39" w:rsidRPr="00E60C39" w:rsidRDefault="00E60C39" w:rsidP="00E60C39">
      <w:pPr>
        <w:spacing w:line="276" w:lineRule="auto"/>
        <w:jc w:val="center"/>
        <w:rPr>
          <w:rFonts w:ascii="Times New Roman" w:eastAsia="Times New Roman" w:hAnsi="Times New Roman" w:cs="Times New Roman"/>
          <w:b/>
          <w:iCs/>
          <w:color w:val="171717"/>
          <w:sz w:val="24"/>
          <w:szCs w:val="24"/>
          <w:lang w:val="sq-AL"/>
        </w:rPr>
      </w:pPr>
      <w:bookmarkStart w:id="0" w:name="_Hlk228975684"/>
      <w:r w:rsidRPr="00E60C39">
        <w:rPr>
          <w:rFonts w:ascii="Times New Roman" w:eastAsia="Times New Roman" w:hAnsi="Times New Roman" w:cs="Times New Roman"/>
          <w:b/>
          <w:iCs/>
          <w:color w:val="171717"/>
          <w:sz w:val="24"/>
          <w:szCs w:val="24"/>
          <w:lang w:val="sq-AL"/>
        </w:rPr>
        <w:t>Neni 7</w:t>
      </w:r>
    </w:p>
    <w:p w14:paraId="57570F61" w14:textId="250E8061" w:rsidR="005209DF" w:rsidRPr="00E60C39" w:rsidRDefault="005209DF" w:rsidP="00E60C39">
      <w:pPr>
        <w:spacing w:line="276" w:lineRule="auto"/>
        <w:jc w:val="both"/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</w:pPr>
      <w:r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>Në nenin 139 bëhen këto ndryshime:</w:t>
      </w:r>
    </w:p>
    <w:bookmarkEnd w:id="0"/>
    <w:p w14:paraId="696D59F8" w14:textId="7984CD1E" w:rsidR="005209DF" w:rsidRPr="00E60C39" w:rsidRDefault="005209DF" w:rsidP="00E60C39">
      <w:pPr>
        <w:spacing w:line="276" w:lineRule="auto"/>
        <w:jc w:val="both"/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</w:pPr>
      <w:r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 xml:space="preserve">Në pikën 5, pas togfjalëshit “shpejtësi” shtohen fjalët </w:t>
      </w:r>
      <w:r w:rsidRPr="00E60C39">
        <w:rPr>
          <w:rFonts w:ascii="Times New Roman" w:eastAsia="Times New Roman" w:hAnsi="Times New Roman" w:cs="Times New Roman"/>
          <w:i/>
          <w:color w:val="171717"/>
          <w:sz w:val="24"/>
          <w:szCs w:val="24"/>
          <w:lang w:val="sq-AL"/>
        </w:rPr>
        <w:t xml:space="preserve">“duke sjellë rrezik serioz për përdoruesit e rrugës, sidomos në zonat urbane, përfshirë manovrat agresive, ndryshimet e shpeshta të korsisë pa sinjalizim dhe sjelljet </w:t>
      </w:r>
      <w:r w:rsidR="009B29E7" w:rsidRPr="00E60C39">
        <w:rPr>
          <w:rFonts w:ascii="Times New Roman" w:eastAsia="Times New Roman" w:hAnsi="Times New Roman" w:cs="Times New Roman"/>
          <w:i/>
          <w:color w:val="171717"/>
          <w:sz w:val="24"/>
          <w:szCs w:val="24"/>
          <w:lang w:val="sq-AL"/>
        </w:rPr>
        <w:t>jo sociale</w:t>
      </w:r>
      <w:r w:rsidRPr="00E60C39">
        <w:rPr>
          <w:rFonts w:ascii="Times New Roman" w:eastAsia="Times New Roman" w:hAnsi="Times New Roman" w:cs="Times New Roman"/>
          <w:i/>
          <w:color w:val="171717"/>
          <w:sz w:val="24"/>
          <w:szCs w:val="24"/>
          <w:lang w:val="sq-AL"/>
        </w:rPr>
        <w:t xml:space="preserve"> në rrugë”.</w:t>
      </w:r>
    </w:p>
    <w:p w14:paraId="3279F05A" w14:textId="4712AD59" w:rsidR="003316AE" w:rsidRPr="00E60C39" w:rsidRDefault="003316AE" w:rsidP="00E60C39">
      <w:pPr>
        <w:spacing w:line="276" w:lineRule="auto"/>
        <w:jc w:val="both"/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</w:pPr>
      <w:r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>Në pikën 7 bëhet ndryshimi si më poshtë:</w:t>
      </w:r>
    </w:p>
    <w:p w14:paraId="775FC4A9" w14:textId="1A435B94" w:rsidR="003316AE" w:rsidRPr="00E60C39" w:rsidRDefault="003316AE" w:rsidP="00E60C39">
      <w:pPr>
        <w:spacing w:line="276" w:lineRule="auto"/>
        <w:jc w:val="both"/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</w:pPr>
      <w:r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 xml:space="preserve">Pas togfjalëshit “tërheqëse” hiqen fjalët </w:t>
      </w:r>
      <w:r w:rsidRPr="00E60C39">
        <w:rPr>
          <w:rFonts w:ascii="Times New Roman" w:eastAsia="Times New Roman" w:hAnsi="Times New Roman" w:cs="Times New Roman"/>
          <w:i/>
          <w:color w:val="171717"/>
          <w:sz w:val="24"/>
          <w:szCs w:val="24"/>
          <w:lang w:val="sq-AL"/>
        </w:rPr>
        <w:t>“të barrës dhe të shalës”.</w:t>
      </w:r>
    </w:p>
    <w:p w14:paraId="2920A514" w14:textId="244CA0D2" w:rsidR="003316AE" w:rsidRPr="00E60C39" w:rsidRDefault="003316AE" w:rsidP="00E60C39">
      <w:pPr>
        <w:spacing w:line="276" w:lineRule="auto"/>
        <w:jc w:val="both"/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</w:pPr>
      <w:r w:rsidRPr="00E60C39">
        <w:rPr>
          <w:rFonts w:ascii="Times New Roman" w:eastAsia="Times New Roman" w:hAnsi="Times New Roman" w:cs="Times New Roman"/>
          <w:iCs/>
          <w:color w:val="171717"/>
          <w:sz w:val="24"/>
          <w:szCs w:val="24"/>
          <w:lang w:val="sq-AL"/>
        </w:rPr>
        <w:t>Në pikën 8 bëhet ndryshimi si më poshtë:</w:t>
      </w:r>
    </w:p>
    <w:p w14:paraId="21DD06F5" w14:textId="2CA806A7" w:rsidR="003316AE" w:rsidRPr="00E60C39" w:rsidRDefault="003316AE" w:rsidP="00E60C3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E60C39">
        <w:rPr>
          <w:rFonts w:ascii="Times New Roman" w:hAnsi="Times New Roman" w:cs="Times New Roman"/>
          <w:sz w:val="24"/>
          <w:szCs w:val="24"/>
          <w:lang w:val="sq-AL"/>
        </w:rPr>
        <w:t xml:space="preserve">Masa e gjobës </w:t>
      </w:r>
      <w:r w:rsidRPr="00E60C39">
        <w:rPr>
          <w:rFonts w:ascii="Times New Roman" w:hAnsi="Times New Roman" w:cs="Times New Roman"/>
          <w:i/>
          <w:iCs/>
          <w:sz w:val="24"/>
          <w:szCs w:val="24"/>
          <w:lang w:val="sq-AL"/>
        </w:rPr>
        <w:t>“nga dhjetë mijë deri në dyzet mijë lekë”</w:t>
      </w:r>
      <w:r w:rsidRPr="00E60C39">
        <w:rPr>
          <w:rFonts w:ascii="Times New Roman" w:hAnsi="Times New Roman" w:cs="Times New Roman"/>
          <w:sz w:val="24"/>
          <w:szCs w:val="24"/>
          <w:lang w:val="sq-AL"/>
        </w:rPr>
        <w:t xml:space="preserve"> bëhet </w:t>
      </w:r>
      <w:r w:rsidRPr="00E60C39">
        <w:rPr>
          <w:rFonts w:ascii="Times New Roman" w:hAnsi="Times New Roman" w:cs="Times New Roman"/>
          <w:i/>
          <w:iCs/>
          <w:sz w:val="24"/>
          <w:szCs w:val="24"/>
          <w:lang w:val="sq-AL"/>
        </w:rPr>
        <w:t>“nga njëzet mijë deri në gjashtëdhjetë mijë lekë”.</w:t>
      </w:r>
    </w:p>
    <w:p w14:paraId="35850E7D" w14:textId="395CCB63" w:rsidR="00E60C39" w:rsidRPr="000957C8" w:rsidRDefault="00D54BEB" w:rsidP="000957C8">
      <w:pPr>
        <w:pStyle w:val="ListParagraph"/>
        <w:numPr>
          <w:ilvl w:val="0"/>
          <w:numId w:val="16"/>
        </w:numPr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q-AL"/>
        </w:rPr>
      </w:pPr>
      <w:r w:rsidRPr="000957C8">
        <w:rPr>
          <w:rFonts w:ascii="Times New Roman" w:hAnsi="Times New Roman" w:cs="Times New Roman"/>
          <w:b/>
          <w:bCs/>
          <w:sz w:val="24"/>
          <w:szCs w:val="24"/>
          <w:lang w:val="sq-AL"/>
        </w:rPr>
        <w:t>Para nenit</w:t>
      </w:r>
      <w:r w:rsidR="00E60C39" w:rsidRPr="000957C8">
        <w:rPr>
          <w:rFonts w:ascii="Times New Roman" w:hAnsi="Times New Roman" w:cs="Times New Roman"/>
          <w:b/>
          <w:bCs/>
          <w:sz w:val="24"/>
          <w:szCs w:val="24"/>
          <w:lang w:val="sq-AL"/>
        </w:rPr>
        <w:t xml:space="preserve"> </w:t>
      </w:r>
      <w:r w:rsidRPr="000957C8">
        <w:rPr>
          <w:rFonts w:ascii="Times New Roman" w:hAnsi="Times New Roman" w:cs="Times New Roman"/>
          <w:b/>
          <w:bCs/>
          <w:sz w:val="24"/>
          <w:szCs w:val="24"/>
          <w:lang w:val="sq-AL"/>
        </w:rPr>
        <w:t>5</w:t>
      </w:r>
      <w:r w:rsidR="00E60C39" w:rsidRPr="000957C8">
        <w:rPr>
          <w:rFonts w:ascii="Times New Roman" w:hAnsi="Times New Roman" w:cs="Times New Roman"/>
          <w:b/>
          <w:bCs/>
          <w:sz w:val="24"/>
          <w:szCs w:val="24"/>
          <w:lang w:val="sq-AL"/>
        </w:rPr>
        <w:t xml:space="preserve"> të projektligjit shtohe</w:t>
      </w:r>
      <w:r w:rsidRPr="000957C8">
        <w:rPr>
          <w:rFonts w:ascii="Times New Roman" w:hAnsi="Times New Roman" w:cs="Times New Roman"/>
          <w:b/>
          <w:bCs/>
          <w:sz w:val="24"/>
          <w:szCs w:val="24"/>
          <w:lang w:val="sq-AL"/>
        </w:rPr>
        <w:t xml:space="preserve">n nenet 9 dhe 10 me </w:t>
      </w:r>
      <w:r w:rsidR="00E60C39" w:rsidRPr="000957C8">
        <w:rPr>
          <w:rFonts w:ascii="Times New Roman" w:hAnsi="Times New Roman" w:cs="Times New Roman"/>
          <w:b/>
          <w:bCs/>
          <w:sz w:val="24"/>
          <w:szCs w:val="24"/>
          <w:lang w:val="sq-AL"/>
        </w:rPr>
        <w:t>këtë përmbajtje</w:t>
      </w:r>
      <w:r w:rsidR="009B29E7" w:rsidRPr="000957C8">
        <w:rPr>
          <w:rFonts w:ascii="Times New Roman" w:hAnsi="Times New Roman" w:cs="Times New Roman"/>
          <w:b/>
          <w:bCs/>
          <w:sz w:val="24"/>
          <w:szCs w:val="24"/>
          <w:lang w:val="sq-AL"/>
        </w:rPr>
        <w:t>, ndërsa neni 5 rinumërohet neni 11</w:t>
      </w:r>
      <w:r w:rsidR="00E60C39" w:rsidRPr="000957C8">
        <w:rPr>
          <w:rFonts w:ascii="Times New Roman" w:hAnsi="Times New Roman" w:cs="Times New Roman"/>
          <w:b/>
          <w:bCs/>
          <w:sz w:val="24"/>
          <w:szCs w:val="24"/>
          <w:lang w:val="sq-AL"/>
        </w:rPr>
        <w:t>:</w:t>
      </w:r>
    </w:p>
    <w:p w14:paraId="66C6741C" w14:textId="3B7643F9" w:rsidR="00771AC4" w:rsidRPr="00E60C39" w:rsidRDefault="00E60C39" w:rsidP="009B29E7">
      <w:pPr>
        <w:pStyle w:val="ListParagraph"/>
        <w:spacing w:line="276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  <w:lang w:val="sq-AL"/>
        </w:rPr>
      </w:pPr>
      <w:r w:rsidRPr="00E60C39">
        <w:rPr>
          <w:rFonts w:ascii="Times New Roman" w:hAnsi="Times New Roman" w:cs="Times New Roman"/>
          <w:b/>
          <w:bCs/>
          <w:sz w:val="24"/>
          <w:szCs w:val="24"/>
          <w:lang w:val="sq-AL"/>
        </w:rPr>
        <w:t>Neni 9</w:t>
      </w:r>
    </w:p>
    <w:p w14:paraId="6B177548" w14:textId="31EA0DF9" w:rsidR="005A75C9" w:rsidRPr="00E60C39" w:rsidRDefault="00771AC4" w:rsidP="00E60C3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E60C39">
        <w:rPr>
          <w:rFonts w:ascii="Times New Roman" w:hAnsi="Times New Roman" w:cs="Times New Roman"/>
          <w:sz w:val="24"/>
          <w:szCs w:val="24"/>
          <w:lang w:val="sq-AL"/>
        </w:rPr>
        <w:t xml:space="preserve">Titulli i nenit 171 ndryshohet nga </w:t>
      </w:r>
      <w:r w:rsidRPr="00E60C39">
        <w:rPr>
          <w:rFonts w:ascii="Times New Roman" w:hAnsi="Times New Roman" w:cs="Times New Roman"/>
          <w:i/>
          <w:iCs/>
          <w:sz w:val="24"/>
          <w:szCs w:val="24"/>
          <w:lang w:val="sq-AL"/>
        </w:rPr>
        <w:t>“Përdorimi i syzeve optike dhe i aparateve të tjera gjatë drejtimit të mjetit”</w:t>
      </w:r>
      <w:r w:rsidRPr="00E60C39">
        <w:rPr>
          <w:rFonts w:ascii="Times New Roman" w:hAnsi="Times New Roman" w:cs="Times New Roman"/>
          <w:sz w:val="24"/>
          <w:szCs w:val="24"/>
          <w:lang w:val="sq-AL"/>
        </w:rPr>
        <w:t xml:space="preserve"> në </w:t>
      </w:r>
      <w:r w:rsidRPr="00E60C39">
        <w:rPr>
          <w:rFonts w:ascii="Times New Roman" w:hAnsi="Times New Roman" w:cs="Times New Roman"/>
          <w:i/>
          <w:iCs/>
          <w:sz w:val="24"/>
          <w:szCs w:val="24"/>
          <w:lang w:val="sq-AL"/>
        </w:rPr>
        <w:t>“Përdorimi i aparateve telefonike dhe i pajisjeve digjitale të komunikimit, i syzeve optike dhe i pajisjeve të tjera gjatë drejtimit të mjetit”.</w:t>
      </w:r>
    </w:p>
    <w:p w14:paraId="2C83FA60" w14:textId="33383086" w:rsidR="005A75C9" w:rsidRPr="00E60C39" w:rsidRDefault="005A75C9" w:rsidP="00E60C3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E60C39">
        <w:rPr>
          <w:rFonts w:ascii="Times New Roman" w:hAnsi="Times New Roman" w:cs="Times New Roman"/>
          <w:sz w:val="24"/>
          <w:szCs w:val="24"/>
          <w:lang w:val="sq-AL"/>
        </w:rPr>
        <w:t>Në nenin 171, pas pikës 2 shtohen pikat 2.1 dhe 2.2 me këtë përmbajtje:</w:t>
      </w:r>
    </w:p>
    <w:p w14:paraId="7EE8983E" w14:textId="48BFF82B" w:rsidR="005A75C9" w:rsidRPr="00E60C39" w:rsidRDefault="005A75C9" w:rsidP="00E60C39">
      <w:pPr>
        <w:spacing w:line="276" w:lineRule="auto"/>
        <w:jc w:val="both"/>
        <w:rPr>
          <w:rFonts w:ascii="Times New Roman" w:eastAsia="Arial" w:hAnsi="Times New Roman" w:cs="Times New Roman"/>
          <w:i/>
          <w:iCs/>
          <w:sz w:val="24"/>
          <w:szCs w:val="24"/>
          <w:lang w:val="sq-AL"/>
        </w:rPr>
      </w:pPr>
      <w:r w:rsidRPr="00E60C39">
        <w:rPr>
          <w:rFonts w:ascii="Times New Roman" w:hAnsi="Times New Roman" w:cs="Times New Roman"/>
          <w:sz w:val="24"/>
          <w:szCs w:val="24"/>
          <w:lang w:val="sq-AL"/>
        </w:rPr>
        <w:t xml:space="preserve">“2.1 </w:t>
      </w:r>
      <w:r w:rsidRPr="00E60C39">
        <w:rPr>
          <w:rFonts w:ascii="Times New Roman" w:eastAsia="Arial" w:hAnsi="Times New Roman" w:cs="Times New Roman"/>
          <w:i/>
          <w:iCs/>
          <w:kern w:val="2"/>
          <w:sz w:val="24"/>
          <w:szCs w:val="24"/>
          <w:lang w:val="sq-AL"/>
        </w:rPr>
        <w:t>Ndalohet gjithashtu përdorimi i telefonit celular të mbajtur me dorë gjatë drejtimit të mjeteve të tjera, përfshirë biçikletat, motomjetet deri në 50 cc dhe monopatinat me motor.</w:t>
      </w:r>
    </w:p>
    <w:p w14:paraId="2CFA1780" w14:textId="5191D5DA" w:rsidR="005A75C9" w:rsidRPr="00E60C39" w:rsidRDefault="005A75C9" w:rsidP="00E60C39">
      <w:pPr>
        <w:spacing w:line="276" w:lineRule="auto"/>
        <w:jc w:val="both"/>
        <w:rPr>
          <w:rFonts w:ascii="Times New Roman" w:eastAsia="Garamond" w:hAnsi="Times New Roman" w:cs="Times New Roman"/>
          <w:i/>
          <w:iCs/>
          <w:color w:val="000000"/>
          <w:kern w:val="2"/>
          <w:sz w:val="24"/>
          <w:szCs w:val="24"/>
          <w:lang w:val="sq-AL"/>
        </w:rPr>
      </w:pPr>
      <w:r w:rsidRPr="00E60C39">
        <w:rPr>
          <w:rFonts w:ascii="Times New Roman" w:eastAsia="Arial" w:hAnsi="Times New Roman" w:cs="Times New Roman"/>
          <w:i/>
          <w:iCs/>
          <w:sz w:val="24"/>
          <w:szCs w:val="24"/>
          <w:lang w:val="sq-AL"/>
        </w:rPr>
        <w:t>2.2 Mbajtësi i lejedrejtimit të mjetit, të cilit gjatë lëshimit ose rinovimit të lejedrejtimit i është vendosur kushti për korrigjimin e të metave organike ose të aftësive të ulëta anatomike a funksionale nëpërmjet syzeve optike ose aparateve të tjera të caktuara, është i detyruar t’i përdorë ato gjatë drejtimit të mjetit.”</w:t>
      </w:r>
    </w:p>
    <w:p w14:paraId="6F8E02A0" w14:textId="2E00B0EF" w:rsidR="005A75C9" w:rsidRPr="00E60C39" w:rsidRDefault="005A75C9" w:rsidP="00E60C39">
      <w:pPr>
        <w:spacing w:line="276" w:lineRule="auto"/>
        <w:jc w:val="both"/>
        <w:rPr>
          <w:rFonts w:ascii="Times New Roman" w:eastAsia="Garamond" w:hAnsi="Times New Roman" w:cs="Times New Roman"/>
          <w:color w:val="000000"/>
          <w:kern w:val="2"/>
          <w:sz w:val="24"/>
          <w:szCs w:val="24"/>
          <w:lang w:val="sq-AL"/>
        </w:rPr>
      </w:pPr>
      <w:r w:rsidRPr="00E60C39">
        <w:rPr>
          <w:rFonts w:ascii="Times New Roman" w:eastAsia="Garamond" w:hAnsi="Times New Roman" w:cs="Times New Roman"/>
          <w:color w:val="000000"/>
          <w:kern w:val="2"/>
          <w:sz w:val="24"/>
          <w:szCs w:val="24"/>
          <w:lang w:val="sq-AL"/>
        </w:rPr>
        <w:t xml:space="preserve">Në pikën 4, pas togfjalëshit “neni”, </w:t>
      </w:r>
      <w:r w:rsidR="009D65E9" w:rsidRPr="00E60C39">
        <w:rPr>
          <w:rFonts w:ascii="Times New Roman" w:eastAsia="Garamond" w:hAnsi="Times New Roman" w:cs="Times New Roman"/>
          <w:color w:val="000000"/>
          <w:kern w:val="2"/>
          <w:sz w:val="24"/>
          <w:szCs w:val="24"/>
          <w:lang w:val="sq-AL"/>
        </w:rPr>
        <w:t>fjalët</w:t>
      </w:r>
      <w:r w:rsidRPr="00E60C39">
        <w:rPr>
          <w:rFonts w:ascii="Times New Roman" w:eastAsia="Garamond" w:hAnsi="Times New Roman" w:cs="Times New Roman"/>
          <w:color w:val="000000"/>
          <w:kern w:val="2"/>
          <w:sz w:val="24"/>
          <w:szCs w:val="24"/>
          <w:lang w:val="sq-AL"/>
        </w:rPr>
        <w:t xml:space="preserve"> “tre</w:t>
      </w:r>
      <w:r w:rsidR="009D65E9" w:rsidRPr="00E60C39">
        <w:rPr>
          <w:rFonts w:ascii="Times New Roman" w:eastAsia="Garamond" w:hAnsi="Times New Roman" w:cs="Times New Roman"/>
          <w:color w:val="000000"/>
          <w:kern w:val="2"/>
          <w:sz w:val="24"/>
          <w:szCs w:val="24"/>
          <w:lang w:val="sq-AL"/>
        </w:rPr>
        <w:t xml:space="preserve"> </w:t>
      </w:r>
      <w:r w:rsidR="009B29E7">
        <w:rPr>
          <w:rFonts w:ascii="Times New Roman" w:eastAsia="Garamond" w:hAnsi="Times New Roman" w:cs="Times New Roman"/>
          <w:color w:val="000000"/>
          <w:kern w:val="2"/>
          <w:sz w:val="24"/>
          <w:szCs w:val="24"/>
          <w:lang w:val="sq-AL"/>
        </w:rPr>
        <w:t>herë brenda të njëjtit vit”</w:t>
      </w:r>
      <w:r w:rsidR="00016E9F">
        <w:rPr>
          <w:rFonts w:ascii="Times New Roman" w:eastAsia="Garamond" w:hAnsi="Times New Roman" w:cs="Times New Roman"/>
          <w:color w:val="000000"/>
          <w:kern w:val="2"/>
          <w:sz w:val="24"/>
          <w:szCs w:val="24"/>
          <w:lang w:val="sq-AL"/>
        </w:rPr>
        <w:t xml:space="preserve"> zëvendësohen</w:t>
      </w:r>
      <w:r w:rsidRPr="00E60C39">
        <w:rPr>
          <w:rFonts w:ascii="Times New Roman" w:eastAsia="Garamond" w:hAnsi="Times New Roman" w:cs="Times New Roman"/>
          <w:color w:val="000000"/>
          <w:kern w:val="2"/>
          <w:sz w:val="24"/>
          <w:szCs w:val="24"/>
          <w:lang w:val="sq-AL"/>
        </w:rPr>
        <w:t xml:space="preserve"> me fjalët “dy herë brenda të njëjtit vit”.</w:t>
      </w:r>
    </w:p>
    <w:p w14:paraId="3C93299B" w14:textId="66B2FEA0" w:rsidR="00E60C39" w:rsidRPr="00E60C39" w:rsidRDefault="00E60C39" w:rsidP="00E60C39">
      <w:pPr>
        <w:pStyle w:val="ListParagraph"/>
        <w:spacing w:line="276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  <w:lang w:val="sq-AL"/>
        </w:rPr>
      </w:pPr>
      <w:r w:rsidRPr="00E60C39">
        <w:rPr>
          <w:rFonts w:ascii="Times New Roman" w:hAnsi="Times New Roman" w:cs="Times New Roman"/>
          <w:b/>
          <w:bCs/>
          <w:sz w:val="24"/>
          <w:szCs w:val="24"/>
          <w:lang w:val="sq-AL"/>
        </w:rPr>
        <w:t>Neni 10</w:t>
      </w:r>
    </w:p>
    <w:p w14:paraId="1FB64622" w14:textId="2498BAF2" w:rsidR="003F11AF" w:rsidRPr="00E60C39" w:rsidRDefault="003F11AF" w:rsidP="00E60C3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E60C39">
        <w:rPr>
          <w:rFonts w:ascii="Times New Roman" w:hAnsi="Times New Roman" w:cs="Times New Roman"/>
          <w:sz w:val="24"/>
          <w:szCs w:val="24"/>
          <w:lang w:val="sq-AL"/>
        </w:rPr>
        <w:t>Në nenin 184, pas pikës 11 shtohet pika 11.1 me këtë përmbajtje:</w:t>
      </w:r>
    </w:p>
    <w:p w14:paraId="0FAD1CEC" w14:textId="061982AD" w:rsidR="003F11AF" w:rsidRDefault="003F11AF" w:rsidP="00E60C39">
      <w:pPr>
        <w:spacing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sq-AL"/>
        </w:rPr>
      </w:pPr>
      <w:r w:rsidRPr="00E60C39">
        <w:rPr>
          <w:rFonts w:ascii="Times New Roman" w:hAnsi="Times New Roman" w:cs="Times New Roman"/>
          <w:sz w:val="24"/>
          <w:szCs w:val="24"/>
          <w:lang w:val="sq-AL"/>
        </w:rPr>
        <w:t xml:space="preserve">“11.1 </w:t>
      </w:r>
      <w:r w:rsidRPr="00E60C39">
        <w:rPr>
          <w:rFonts w:ascii="Times New Roman" w:hAnsi="Times New Roman" w:cs="Times New Roman"/>
          <w:i/>
          <w:iCs/>
          <w:sz w:val="24"/>
          <w:szCs w:val="24"/>
          <w:lang w:val="sq-AL"/>
        </w:rPr>
        <w:t>Kur nga verifikimet e parashikuara në pikat e këtij neni rezulton një vlerë alkoolike më e lartë se 0,5 gram për litër (g/l) në gjakun e drejtuesit të mjetit dhe ky drejtues është konstatuar e ndëshkuar më parë për drejtim mjeti nën ndikimin e alkoolit ose në gjendje të dehur, në rast përsëritjeje merret masa e heqjes së lejes së drejtimit përgjithmonë.”</w:t>
      </w:r>
    </w:p>
    <w:p w14:paraId="04C8479F" w14:textId="77777777" w:rsidR="00D54BEB" w:rsidRDefault="00D54BEB" w:rsidP="00D54BEB">
      <w:pPr>
        <w:pStyle w:val="NoSpacing"/>
        <w:tabs>
          <w:tab w:val="left" w:pos="0"/>
          <w:tab w:val="left" w:pos="45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2704EDE" w14:textId="77777777" w:rsidR="00D54BEB" w:rsidRDefault="00D54BEB" w:rsidP="00D54BEB">
      <w:pPr>
        <w:pStyle w:val="NoSpacing"/>
        <w:tabs>
          <w:tab w:val="left" w:pos="0"/>
          <w:tab w:val="left" w:pos="45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DEPUTETËT PROPOZUES</w:t>
      </w:r>
    </w:p>
    <w:p w14:paraId="798E65A6" w14:textId="77777777" w:rsidR="00D54BEB" w:rsidRDefault="00D54BEB" w:rsidP="00D54BEB">
      <w:pPr>
        <w:pStyle w:val="NoSpacing"/>
        <w:tabs>
          <w:tab w:val="left" w:pos="0"/>
          <w:tab w:val="left" w:pos="45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6DE8AB0" w14:textId="77777777" w:rsidR="00D54BEB" w:rsidRDefault="00D54BEB" w:rsidP="00D54BEB">
      <w:pPr>
        <w:pStyle w:val="NoSpacing"/>
        <w:tabs>
          <w:tab w:val="left" w:pos="0"/>
          <w:tab w:val="left" w:pos="45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27B65AC" w14:textId="77777777" w:rsidR="00D54BEB" w:rsidRDefault="00D54BEB" w:rsidP="00D54BEB">
      <w:pPr>
        <w:pStyle w:val="NoSpacing"/>
        <w:tabs>
          <w:tab w:val="left" w:pos="0"/>
          <w:tab w:val="left" w:pos="45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2F821E5" w14:textId="77777777" w:rsidR="00D54BEB" w:rsidRDefault="00D54BEB" w:rsidP="00D54BEB">
      <w:pPr>
        <w:pStyle w:val="NoSpacing"/>
        <w:tabs>
          <w:tab w:val="left" w:pos="0"/>
          <w:tab w:val="left" w:pos="45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43920B1" w14:textId="77777777" w:rsidR="00D54BEB" w:rsidRDefault="00D54BEB" w:rsidP="00D54BEB">
      <w:pPr>
        <w:pStyle w:val="NoSpacing"/>
        <w:tabs>
          <w:tab w:val="left" w:pos="450"/>
        </w:tabs>
        <w:ind w:left="117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ULSI MANJA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ERION BRAÇE</w:t>
      </w:r>
    </w:p>
    <w:p w14:paraId="1BB6E4AB" w14:textId="77777777" w:rsidR="00D54BEB" w:rsidRPr="00E60C39" w:rsidRDefault="00D54BEB" w:rsidP="00E60C3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sq-AL"/>
        </w:rPr>
      </w:pPr>
    </w:p>
    <w:sectPr w:rsidR="00D54BEB" w:rsidRPr="00E60C39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9C804F" w14:textId="77777777" w:rsidR="001D340F" w:rsidRDefault="001D340F">
      <w:pPr>
        <w:spacing w:after="0" w:line="240" w:lineRule="auto"/>
      </w:pPr>
      <w:r>
        <w:separator/>
      </w:r>
    </w:p>
  </w:endnote>
  <w:endnote w:type="continuationSeparator" w:id="0">
    <w:p w14:paraId="60DDE7B7" w14:textId="77777777" w:rsidR="001D340F" w:rsidRDefault="001D34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058158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55AE24B" w14:textId="51B25875" w:rsidR="00000000" w:rsidRDefault="001D552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A665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AA80494" w14:textId="77777777" w:rsidR="00000000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502B2E" w14:textId="77777777" w:rsidR="001D340F" w:rsidRDefault="001D340F">
      <w:pPr>
        <w:spacing w:after="0" w:line="240" w:lineRule="auto"/>
      </w:pPr>
      <w:r>
        <w:separator/>
      </w:r>
    </w:p>
  </w:footnote>
  <w:footnote w:type="continuationSeparator" w:id="0">
    <w:p w14:paraId="347761C6" w14:textId="77777777" w:rsidR="001D340F" w:rsidRDefault="001D34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8741E"/>
    <w:multiLevelType w:val="multilevel"/>
    <w:tmpl w:val="C8F84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C25578"/>
    <w:multiLevelType w:val="hybridMultilevel"/>
    <w:tmpl w:val="561600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680693"/>
    <w:multiLevelType w:val="multilevel"/>
    <w:tmpl w:val="A788B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822BBE"/>
    <w:multiLevelType w:val="hybridMultilevel"/>
    <w:tmpl w:val="ECDAE8DE"/>
    <w:lvl w:ilvl="0" w:tplc="F3E2A76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0E5DA2"/>
    <w:multiLevelType w:val="multilevel"/>
    <w:tmpl w:val="A3880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D225A7"/>
    <w:multiLevelType w:val="multilevel"/>
    <w:tmpl w:val="6C742AE6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2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26D74995"/>
    <w:multiLevelType w:val="hybridMultilevel"/>
    <w:tmpl w:val="E5AA4B72"/>
    <w:lvl w:ilvl="0" w:tplc="645A5E94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E11BA5"/>
    <w:multiLevelType w:val="hybridMultilevel"/>
    <w:tmpl w:val="ECDAE8DE"/>
    <w:lvl w:ilvl="0" w:tplc="F3E2A76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8957CB"/>
    <w:multiLevelType w:val="hybridMultilevel"/>
    <w:tmpl w:val="ECDAE8DE"/>
    <w:lvl w:ilvl="0" w:tplc="F3E2A76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4834F2"/>
    <w:multiLevelType w:val="multilevel"/>
    <w:tmpl w:val="AFDC353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5578264A"/>
    <w:multiLevelType w:val="multilevel"/>
    <w:tmpl w:val="56184B3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5EE36D4D"/>
    <w:multiLevelType w:val="hybridMultilevel"/>
    <w:tmpl w:val="5C8E4A38"/>
    <w:lvl w:ilvl="0" w:tplc="DF463F14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0E44332"/>
    <w:multiLevelType w:val="multilevel"/>
    <w:tmpl w:val="284AF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7C2551C"/>
    <w:multiLevelType w:val="hybridMultilevel"/>
    <w:tmpl w:val="ECDAE8DE"/>
    <w:lvl w:ilvl="0" w:tplc="F3E2A76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09587B"/>
    <w:multiLevelType w:val="hybridMultilevel"/>
    <w:tmpl w:val="2F4833BC"/>
    <w:lvl w:ilvl="0" w:tplc="5A4EB5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6571D3"/>
    <w:multiLevelType w:val="multilevel"/>
    <w:tmpl w:val="E40C5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95042178">
    <w:abstractNumId w:val="6"/>
  </w:num>
  <w:num w:numId="2" w16cid:durableId="1143697833">
    <w:abstractNumId w:val="10"/>
  </w:num>
  <w:num w:numId="3" w16cid:durableId="1366715482">
    <w:abstractNumId w:val="5"/>
  </w:num>
  <w:num w:numId="4" w16cid:durableId="487402325">
    <w:abstractNumId w:val="4"/>
  </w:num>
  <w:num w:numId="5" w16cid:durableId="488712440">
    <w:abstractNumId w:val="0"/>
  </w:num>
  <w:num w:numId="6" w16cid:durableId="1788574407">
    <w:abstractNumId w:val="12"/>
  </w:num>
  <w:num w:numId="7" w16cid:durableId="25255220">
    <w:abstractNumId w:val="15"/>
  </w:num>
  <w:num w:numId="8" w16cid:durableId="920018882">
    <w:abstractNumId w:val="2"/>
  </w:num>
  <w:num w:numId="9" w16cid:durableId="415174936">
    <w:abstractNumId w:val="14"/>
  </w:num>
  <w:num w:numId="10" w16cid:durableId="161630060">
    <w:abstractNumId w:val="9"/>
  </w:num>
  <w:num w:numId="11" w16cid:durableId="137308414">
    <w:abstractNumId w:val="3"/>
  </w:num>
  <w:num w:numId="12" w16cid:durableId="1164466178">
    <w:abstractNumId w:val="7"/>
  </w:num>
  <w:num w:numId="13" w16cid:durableId="1327973418">
    <w:abstractNumId w:val="11"/>
  </w:num>
  <w:num w:numId="14" w16cid:durableId="1157843645">
    <w:abstractNumId w:val="8"/>
  </w:num>
  <w:num w:numId="15" w16cid:durableId="1874876979">
    <w:abstractNumId w:val="13"/>
  </w:num>
  <w:num w:numId="16" w16cid:durableId="12461084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2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0807"/>
    <w:rsid w:val="00016E9F"/>
    <w:rsid w:val="000957C8"/>
    <w:rsid w:val="000B2058"/>
    <w:rsid w:val="0011468D"/>
    <w:rsid w:val="00115638"/>
    <w:rsid w:val="001353F8"/>
    <w:rsid w:val="001D340F"/>
    <w:rsid w:val="001D552E"/>
    <w:rsid w:val="001F23A7"/>
    <w:rsid w:val="003034FE"/>
    <w:rsid w:val="003316AE"/>
    <w:rsid w:val="00334CEA"/>
    <w:rsid w:val="003A6D1C"/>
    <w:rsid w:val="003C6CC9"/>
    <w:rsid w:val="003F0B19"/>
    <w:rsid w:val="003F11AF"/>
    <w:rsid w:val="004760FC"/>
    <w:rsid w:val="005209DF"/>
    <w:rsid w:val="00596B7F"/>
    <w:rsid w:val="005A75C9"/>
    <w:rsid w:val="005C218F"/>
    <w:rsid w:val="00646672"/>
    <w:rsid w:val="007657D7"/>
    <w:rsid w:val="00771AC4"/>
    <w:rsid w:val="00832378"/>
    <w:rsid w:val="009012CC"/>
    <w:rsid w:val="0098677B"/>
    <w:rsid w:val="009B29E7"/>
    <w:rsid w:val="009D65E9"/>
    <w:rsid w:val="00BA665A"/>
    <w:rsid w:val="00D50807"/>
    <w:rsid w:val="00D54BEB"/>
    <w:rsid w:val="00D95E94"/>
    <w:rsid w:val="00DC6366"/>
    <w:rsid w:val="00E05ECF"/>
    <w:rsid w:val="00E130C3"/>
    <w:rsid w:val="00E3703A"/>
    <w:rsid w:val="00E60C39"/>
    <w:rsid w:val="00E80AC5"/>
    <w:rsid w:val="00EB47C8"/>
    <w:rsid w:val="00EB4B24"/>
    <w:rsid w:val="00F149A2"/>
    <w:rsid w:val="00FA1B9E"/>
    <w:rsid w:val="00FE1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2E310E8"/>
  <w15:chartTrackingRefBased/>
  <w15:docId w15:val="{D1ACC228-8482-4D73-80AE-E05717A54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50807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D50807"/>
    <w:rPr>
      <w:rFonts w:ascii="Calibri" w:eastAsia="Calibri" w:hAnsi="Calibri" w:cs="Times New Roman"/>
    </w:rPr>
  </w:style>
  <w:style w:type="character" w:styleId="Strong">
    <w:name w:val="Strong"/>
    <w:basedOn w:val="DefaultParagraphFont"/>
    <w:uiPriority w:val="22"/>
    <w:qFormat/>
    <w:rsid w:val="00FA1B9E"/>
    <w:rPr>
      <w:b/>
      <w:bCs/>
    </w:rPr>
  </w:style>
  <w:style w:type="paragraph" w:styleId="ListParagraph">
    <w:name w:val="List Paragraph"/>
    <w:basedOn w:val="Normal"/>
    <w:uiPriority w:val="34"/>
    <w:qFormat/>
    <w:rsid w:val="003034FE"/>
    <w:pPr>
      <w:ind w:left="720"/>
      <w:contextualSpacing/>
    </w:pPr>
  </w:style>
  <w:style w:type="paragraph" w:styleId="NoSpacing">
    <w:name w:val="No Spacing"/>
    <w:uiPriority w:val="1"/>
    <w:qFormat/>
    <w:rsid w:val="00F149A2"/>
    <w:pPr>
      <w:spacing w:after="0" w:line="240" w:lineRule="auto"/>
    </w:pPr>
    <w:rPr>
      <w:lang w:val="sq-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31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7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8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37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2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78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8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00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36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1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00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0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0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7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16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829dacc4-3f6a-4f01-8c73-3a3f5b07ef18}" enabled="0" method="" siteId="{829dacc4-3f6a-4f01-8c73-3a3f5b07ef1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792</Words>
  <Characters>4519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Komisioni i Ligjeve</dc:creator>
  <cp:keywords/>
  <dc:description/>
  <cp:lastModifiedBy>Klaudia Beqari</cp:lastModifiedBy>
  <cp:revision>9</cp:revision>
  <dcterms:created xsi:type="dcterms:W3CDTF">2026-05-06T14:56:00Z</dcterms:created>
  <dcterms:modified xsi:type="dcterms:W3CDTF">2026-05-07T05:15:00Z</dcterms:modified>
</cp:coreProperties>
</file>